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6F" w:rsidRPr="00EB476F" w:rsidRDefault="00EB476F" w:rsidP="00EB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EB476F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ОХРАНА ТРУДА В ПРОФЕССИОНАЛЬНОЙ ДЕЯТЕЛЬНОСТИ»</w:t>
      </w:r>
    </w:p>
    <w:p w:rsidR="00EB476F" w:rsidRPr="00EB476F" w:rsidRDefault="00EB476F" w:rsidP="00EB4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B476F" w:rsidRPr="00EB476F" w:rsidRDefault="00EB476F" w:rsidP="00EB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EB476F">
        <w:rPr>
          <w:rFonts w:ascii="Times New Roman" w:eastAsia="Times New Roman" w:hAnsi="Times New Roman" w:cs="Times New Roman"/>
          <w:sz w:val="24"/>
          <w:lang w:eastAsia="ru-RU"/>
        </w:rPr>
        <w:t>специальность переподготовки: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EB476F">
        <w:rPr>
          <w:rFonts w:ascii="Times New Roman" w:eastAsia="Times New Roman" w:hAnsi="Times New Roman" w:cs="Times New Roman"/>
          <w:b/>
          <w:sz w:val="24"/>
          <w:u w:val="single"/>
          <w:lang w:val="be-BY" w:eastAsia="ru-RU"/>
        </w:rPr>
        <w:t xml:space="preserve">9-09-0411-01 </w:t>
      </w:r>
      <w:r w:rsidRPr="00EB476F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Бухгалтерский учет и анализ</w:t>
      </w:r>
    </w:p>
    <w:p w:rsidR="00EB476F" w:rsidRPr="00EB476F" w:rsidRDefault="00EB476F" w:rsidP="00EB476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0B6219" w:rsidRPr="00EB476F" w:rsidRDefault="000B6219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B22EC" w:rsidRPr="008B22EC" w:rsidRDefault="008B22EC" w:rsidP="008B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B22EC">
        <w:rPr>
          <w:rFonts w:ascii="Times New Roman" w:eastAsia="Times New Roman" w:hAnsi="Times New Roman" w:cs="Times New Roman"/>
          <w:b/>
          <w:lang w:eastAsia="ru-RU"/>
        </w:rPr>
        <w:t>ТЕМАТИЧЕСКИЙ ПЛАН</w:t>
      </w:r>
    </w:p>
    <w:p w:rsidR="008B22EC" w:rsidRPr="008B22EC" w:rsidRDefault="008B22EC" w:rsidP="008B22EC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22EC">
        <w:rPr>
          <w:rFonts w:ascii="Times New Roman" w:eastAsia="Times New Roman" w:hAnsi="Times New Roman" w:cs="Times New Roman"/>
          <w:lang w:eastAsia="ru-RU"/>
        </w:rPr>
        <w:t>для заочной формы получения образования</w:t>
      </w:r>
    </w:p>
    <w:p w:rsidR="008B22EC" w:rsidRPr="008B22EC" w:rsidRDefault="008B22EC" w:rsidP="008B22EC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2"/>
          <w:lang w:eastAsia="ru-RU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904"/>
        <w:gridCol w:w="386"/>
        <w:gridCol w:w="464"/>
        <w:gridCol w:w="425"/>
        <w:gridCol w:w="329"/>
        <w:gridCol w:w="330"/>
        <w:gridCol w:w="329"/>
        <w:gridCol w:w="330"/>
        <w:gridCol w:w="339"/>
        <w:gridCol w:w="470"/>
        <w:gridCol w:w="708"/>
        <w:gridCol w:w="709"/>
      </w:tblGrid>
      <w:tr w:rsidR="008B22EC" w:rsidRPr="008B22EC" w:rsidTr="00DA79C8">
        <w:trPr>
          <w:cantSplit/>
          <w:trHeight w:val="17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B22EC" w:rsidRPr="008B22EC" w:rsidRDefault="008B22EC" w:rsidP="008B22EC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pacing w:val="-10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pacing w:val="-10"/>
                <w:szCs w:val="24"/>
                <w:lang w:eastAsia="ru-RU"/>
              </w:rPr>
              <w:t>п\п</w:t>
            </w:r>
          </w:p>
        </w:tc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Наименования разделов, модулей дисциплин, тем</w:t>
            </w:r>
            <w:r w:rsidRPr="008B22E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8B22E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 форм текущей, промежуточной аттестации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часов 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Этапы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Кафедра</w:t>
            </w:r>
          </w:p>
        </w:tc>
      </w:tr>
      <w:tr w:rsidR="008B22EC" w:rsidRPr="008B22EC" w:rsidTr="00DA79C8">
        <w:trPr>
          <w:cantSplit/>
          <w:trHeight w:val="147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3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Распределение по видам занятий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107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B22E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Аудиторные</w:t>
            </w:r>
            <w:proofErr w:type="spellEnd"/>
            <w:r w:rsidRPr="008B22E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B22E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B22E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Самостоятельная</w:t>
            </w:r>
            <w:proofErr w:type="spellEnd"/>
            <w:r w:rsidRPr="008B22E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B22E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работа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2321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Семинарские занятия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Круглые столы, </w:t>
            </w:r>
            <w:proofErr w:type="spellStart"/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тематич</w:t>
            </w:r>
            <w:proofErr w:type="spellEnd"/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дискус</w:t>
            </w:r>
            <w:proofErr w:type="spellEnd"/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Лабораторные  занятия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Деловые игры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Тренинги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5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8B22EC" w:rsidRPr="008B22EC" w:rsidTr="00DA79C8">
        <w:trPr>
          <w:cantSplit/>
          <w:trHeight w:val="34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Основные принципы и направления государственной политики в области охраны труда. Законодательство об охране труда.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22EC" w:rsidRPr="008B22EC" w:rsidRDefault="008B22EC" w:rsidP="008B22EC">
            <w:pPr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технического обеспечения сельскохозяйственного производства и агрономии</w:t>
            </w:r>
          </w:p>
        </w:tc>
      </w:tr>
      <w:tr w:rsidR="008B22EC" w:rsidRPr="008B22EC" w:rsidTr="00DA79C8">
        <w:trPr>
          <w:cantSplit/>
          <w:trHeight w:val="51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Основные вопросы организации работы по охране труда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54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Pr="008B2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Обучение и проверка знаний по вопросам охраны труда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45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Первичные средства пожаротушения и система оповещения о пожаре.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33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Условия труда и производственный травматизм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53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6.Особенности охраны труда в профессиональной деятельности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33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знаний и умений с использованием компьютерной обучающей программы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33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8B22EC"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22EC" w:rsidRPr="008B22EC" w:rsidTr="00DA79C8">
        <w:trPr>
          <w:cantSplit/>
          <w:trHeight w:val="33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8B22EC"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sz w:val="24"/>
                <w:szCs w:val="24"/>
                <w:lang w:eastAsia="ru-RU"/>
              </w:rPr>
              <w:t>Форма проведения - письменная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EC" w:rsidRPr="008B22EC" w:rsidRDefault="008B22EC" w:rsidP="008B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22EC" w:rsidRPr="008B22EC" w:rsidRDefault="008B22EC" w:rsidP="008B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18"/>
          <w:lang w:eastAsia="ru-RU"/>
        </w:rPr>
      </w:pPr>
      <w:r w:rsidRPr="008B22EC">
        <w:rPr>
          <w:rFonts w:ascii="Times New Roman" w:eastAsia="Times New Roman" w:hAnsi="Times New Roman" w:cs="Times New Roman"/>
          <w:spacing w:val="-7"/>
          <w:sz w:val="18"/>
          <w:lang w:eastAsia="ru-RU"/>
        </w:rPr>
        <w:t>*Занятия могут проводиться с использованием дистанционных образовательных технологий (ДОТ)</w:t>
      </w:r>
    </w:p>
    <w:p w:rsidR="00EB476F" w:rsidRPr="00EB476F" w:rsidRDefault="00EB476F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B476F" w:rsidRPr="00EB476F" w:rsidRDefault="00EB476F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B476F" w:rsidRPr="00EB476F" w:rsidRDefault="00EB476F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B476F" w:rsidRPr="00EB476F" w:rsidRDefault="00EB476F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B476F" w:rsidRPr="00EB476F" w:rsidRDefault="00EB476F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B476F" w:rsidRPr="00EB476F" w:rsidRDefault="00EB476F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B476F" w:rsidRPr="00EB476F" w:rsidRDefault="00EB476F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B476F" w:rsidRPr="00EB476F" w:rsidRDefault="00EB476F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B6219" w:rsidRPr="000B6219" w:rsidRDefault="000B6219" w:rsidP="000B6219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62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МАТЕРИАЛЫ ДЛЯ ПРОМЕЖУТОЧНОЙ АТТЕСТАЦИИ СЛУШАТЕЛЕЙ</w:t>
      </w:r>
    </w:p>
    <w:p w:rsidR="000B6219" w:rsidRPr="000B6219" w:rsidRDefault="000B6219" w:rsidP="000B621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B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Pr="000B6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0B62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ОХРАНА ТРУДА В ПРОФЕССИОНАЛЬНОЙ ДЕЯТЕЛЬНОСТИ</w:t>
      </w:r>
      <w:r w:rsidRPr="000B6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0B6219" w:rsidRPr="000B6219" w:rsidRDefault="000B6219" w:rsidP="000B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и анализ</w:t>
      </w:r>
    </w:p>
    <w:p w:rsidR="000B6219" w:rsidRPr="000B6219" w:rsidRDefault="000B6219" w:rsidP="000B6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219" w:rsidRDefault="000B6219" w:rsidP="000B6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</w:pPr>
      <w:r w:rsidRPr="000B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Темы </w:t>
      </w:r>
      <w:r w:rsidRPr="000B62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  <w:t>контрольной</w:t>
      </w:r>
      <w:r w:rsidR="00FF0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  <w:t xml:space="preserve"> работы</w:t>
      </w:r>
    </w:p>
    <w:p w:rsidR="000B6219" w:rsidRPr="000B6219" w:rsidRDefault="000B6219" w:rsidP="000B6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Порядок выбора варианта темы контрольной работы определяется порядковыми номерами слушателей в списке в журнале учебной группы.</w:t>
      </w:r>
    </w:p>
    <w:p w:rsidR="000B6219" w:rsidRPr="000B6219" w:rsidRDefault="000B6219" w:rsidP="000B62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Социально-экономическое значение охраны труда.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принципы государственной политики в области охраны труда. Роль государства в реализации права работающего на охрану труда.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ответственности за нарушение законодательства о труде.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нанимателей по обеспечению охраны труда.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государственного надзора и контроля за соблюдением законодательства об охране труда.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контроль за соблюдением законодательства о труде.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охраны труда предприятия, ее основные задачи и функции.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управления охраной труда в организации. </w:t>
      </w:r>
    </w:p>
    <w:p w:rsidR="000B6219" w:rsidRPr="000B6219" w:rsidRDefault="000B6219" w:rsidP="002D2C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контроля за выполнением работниками своих обязанностей, правил, норм и инструкций по охране труда.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 проверка знаний руководителей и специалистов по вопросам охраны труда.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инструктажей по охране труда и порядок их проведения.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обеспечение надзора за производственной средой. </w:t>
      </w:r>
    </w:p>
    <w:p w:rsidR="000B6219" w:rsidRPr="000B6219" w:rsidRDefault="000B6219" w:rsidP="000B62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Основные обязанности руководителей и других должностных лиц по обеспечению пожарной безопасности объектов. </w:t>
      </w:r>
    </w:p>
    <w:p w:rsidR="000B6219" w:rsidRPr="000B6219" w:rsidRDefault="000B6219" w:rsidP="000B62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контроля за выполнением работниками своих обязанностей, правил, норм и инструкций по охране труда. </w:t>
      </w:r>
    </w:p>
    <w:p w:rsidR="000B6219" w:rsidRPr="000B6219" w:rsidRDefault="000B6219" w:rsidP="000B621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6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организация</w:t>
      </w:r>
      <w:r w:rsidRPr="000B6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охране труда в учреждении образования. </w:t>
      </w:r>
    </w:p>
    <w:p w:rsidR="000B6219" w:rsidRPr="000B6219" w:rsidRDefault="000B6219" w:rsidP="000B621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8DF" w:rsidRDefault="009118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548B" w:rsidRPr="00ED548B" w:rsidRDefault="00ED548B" w:rsidP="00ED548B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548B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ВОПРОСЫ И ЗАДАНИЯ ДЛЯ САМОСТОЯТЕЛЬНОЙ РАБОТЫ СЛУШАТЕЛЕЙ </w:t>
      </w:r>
    </w:p>
    <w:p w:rsidR="00FC4DF8" w:rsidRPr="00FC4DF8" w:rsidRDefault="00FC4DF8" w:rsidP="00ED5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ED548B" w:rsidRPr="00097C93" w:rsidRDefault="00097C93" w:rsidP="00ED54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7C93">
        <w:rPr>
          <w:rFonts w:ascii="Times New Roman" w:eastAsia="Times New Roman" w:hAnsi="Times New Roman" w:cs="Times New Roman"/>
          <w:color w:val="000000"/>
          <w:lang w:eastAsia="ru-RU"/>
        </w:rPr>
        <w:t>заочной</w:t>
      </w:r>
      <w:r w:rsidRPr="00097C93">
        <w:rPr>
          <w:rFonts w:ascii="Times New Roman" w:eastAsia="Times New Roman" w:hAnsi="Times New Roman" w:cs="Times New Roman"/>
          <w:lang w:eastAsia="ru-RU"/>
        </w:rPr>
        <w:t xml:space="preserve"> формы получения образования</w:t>
      </w:r>
    </w:p>
    <w:p w:rsidR="00ED548B" w:rsidRPr="00ED548B" w:rsidRDefault="00ED548B" w:rsidP="00ED5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highlight w:val="yellow"/>
          <w:lang w:eastAsia="ru-RU"/>
        </w:rPr>
      </w:pPr>
    </w:p>
    <w:tbl>
      <w:tblPr>
        <w:tblpPr w:leftFromText="180" w:rightFromText="180" w:vertAnchor="text" w:horzAnchor="margin" w:tblpY="199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410"/>
        <w:gridCol w:w="2976"/>
        <w:gridCol w:w="633"/>
        <w:gridCol w:w="2202"/>
        <w:gridCol w:w="992"/>
      </w:tblGrid>
      <w:tr w:rsidR="00ED548B" w:rsidRPr="003A6967" w:rsidTr="00543F4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A6967" w:rsidRDefault="00ED548B" w:rsidP="003A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A69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ED548B" w:rsidRPr="003A6967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</w:pPr>
            <w:r w:rsidRPr="003A6967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B" w:rsidRPr="003A6967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A696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Наименования разделов, модулей </w:t>
            </w:r>
            <w:r w:rsidRPr="003A696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br/>
              <w:t>дисциплин, тем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A6967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A69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Вопросы темы, (задания для самостоятельной работы)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A6967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A6967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eastAsia="ru-RU"/>
              </w:rPr>
              <w:t>Кол-во</w:t>
            </w:r>
            <w:r w:rsidRPr="003A69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часов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B" w:rsidRPr="003A6967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A69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необходимых учебных изданий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A6967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A69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контроля СРС</w:t>
            </w:r>
          </w:p>
        </w:tc>
      </w:tr>
      <w:tr w:rsidR="00ED548B" w:rsidRPr="00EB5B0A" w:rsidTr="00543F4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Основные принципы и направления государственной политики в области охраны труда. Законодательство об охране труда.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юридической ответственность за нарушение законодательства о труде, правил и норм по охране труда.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[1, 4, 6, 20, 21, </w:t>
            </w:r>
            <w:proofErr w:type="gramStart"/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24 ]</w:t>
            </w:r>
            <w:proofErr w:type="gramEnd"/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[1,2] 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[2]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знаний и умений с использованием компьютерной обучающей программы</w:t>
            </w:r>
          </w:p>
        </w:tc>
      </w:tr>
      <w:tr w:rsidR="00ED548B" w:rsidRPr="00EB5B0A" w:rsidTr="00543F49">
        <w:trPr>
          <w:trHeight w:val="55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Основные вопросы организации работы по охране труда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Обязанности работников </w:t>
            </w:r>
            <w:r w:rsidRPr="00EB5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соблюдению требований</w:t>
            </w: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охраны труда, действующих</w:t>
            </w: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предприятии. Право работающего на охрану труда. Ответственность </w:t>
            </w:r>
            <w:r w:rsidRPr="00EB5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работающего за нарушение</w:t>
            </w: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требований по охране труда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[2, 4, 5, 11-13, 18, 25-27,]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[1,2, 4] 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[1]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8B" w:rsidRPr="00EB5B0A" w:rsidTr="00543F49">
        <w:trPr>
          <w:trHeight w:val="5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Pr="00EB5B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Обучение и проверка знаний по вопросам охраны труда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Виды и задачи инструктажей по охране труда: вводный, первичный на рабочем месте, повторный, внеплановый, целевой.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[8, 19]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[1,2] 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[4]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8B" w:rsidRPr="00EB5B0A" w:rsidTr="00543F49">
        <w:trPr>
          <w:trHeight w:val="5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Первичные средства пожаротушения и система оповещения о пожаре.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Обязанности руководителей</w:t>
            </w: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предприятий по обеспечению пожарной безопасности. Основные причины пожаров.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использования огнетушащих средств. Действия работников при обнаружении пожара.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[2, 3, 6, 14]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[2, 3] 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[2]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8B" w:rsidRPr="00EB5B0A" w:rsidTr="00543F49">
        <w:trPr>
          <w:trHeight w:val="5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Условия труда и производственный травматизм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травматизм, понятие и профилактика.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[4, 7, 29, 32]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[1,2] 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[2]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8B" w:rsidRPr="00EB5B0A" w:rsidTr="00543F49">
        <w:trPr>
          <w:trHeight w:val="5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Особенности охраны труда в профессиональной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 организация работы по охране труда в учреждении образования.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[4, 11-13, 15, 16, 17, 30]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[1,2] </w:t>
            </w: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[4]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8B" w:rsidRPr="00EB5B0A" w:rsidTr="00543F49">
        <w:trPr>
          <w:trHeight w:val="5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548B" w:rsidRPr="00EB5B0A" w:rsidRDefault="00ED548B" w:rsidP="00ED54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852" w:rsidRPr="00EB5B0A" w:rsidRDefault="00256852" w:rsidP="002C12F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6852" w:rsidRPr="00EB5B0A" w:rsidRDefault="00256852" w:rsidP="002C12F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6852" w:rsidRPr="00EB5B0A" w:rsidRDefault="00256852" w:rsidP="002C12F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C12F8" w:rsidRPr="00D41F47" w:rsidRDefault="002C12F8" w:rsidP="002C12F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НЕОБХОДИМЫХ УЧЕБНЫХ ИЗДАНИЙ</w:t>
      </w:r>
    </w:p>
    <w:p w:rsidR="002C12F8" w:rsidRPr="00D41F47" w:rsidRDefault="002C12F8" w:rsidP="002C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F8" w:rsidRPr="00D41F47" w:rsidRDefault="002C12F8" w:rsidP="002C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Нормативные правовые акты  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1996 г. и 17 октября 2004 г.) – Минск: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 48 с.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охране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23 июня 2008 г., № 356-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З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17 июля 2023 г. № 300-З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пожарной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15 июля 1993 г., №2403-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XII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30 дек. 2022 г. №228-З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об-ращения: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Республики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26 июля 1999 г., № 296-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З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5 дек. 2024 г. №46-З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 охране труда: постановление Министерства труда и социальной защиты Республики Беларусь, 1 июля 2021 г., №53 с изм. и доп. от 08.08.2025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об-ращения: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о порядке разработки и принятия локальных нормативных правовых актов, содержащих требования по охране труда для профессий и (или) отдельных видов работ (услуг): пост. Минтруда и соцзащиты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28.11.2008 г. №176: в ред. пост. Минтруда и соцзащиты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30.04.2020 №44 // </w:t>
      </w:r>
      <w:proofErr w:type="gram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расследовании и учете несчастных случаев на производстве и профессиональных заболеваний: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15 янв. 2004 г. №30: в ред.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16.01.2024 №36)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комиссиях для проверки знаний по вопросам охраны труда: пост. Министерства труда и соц.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 дек. 2008 г. №210: (в ред. пост. Минтруда и соцзащиты от 29.05.2020 №55) // </w:t>
      </w:r>
      <w:proofErr w:type="gram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страховании: Указ Президента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11 мая 2019 г., № 175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государственном энергетическом и газовом надзоре: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29 марта 2019 г. №213: в ред.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20.08.2025 №449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аттестации рабочих мест по условиям труда: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22 февр. 2008 г. № 253: в ред. от 3 марта 2021 г. №125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планирования и разработки мероприятий по охране труда: пост. Министерства труда и соц.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28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2013 г. № 111: в ред. пост. от 30 апр. 2020 г. №43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утверждении Типового положения о службе охраны труда организации: пост. Министерства труда и соц.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 сент. 2013 г. №98: в ред. пост. Министерства труда и соц.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 апр. 2020 г. №42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осуществления контроля за соблюдением работниками требований по охране труда в организации и структурных подразделениях: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15 мая 2020 г., №51 // </w:t>
      </w:r>
      <w:proofErr w:type="gram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проведении обязательных и внеочередных медицинских осмотров работающих: пост. Министерства здравоохранения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29 июля 2019 г. № 74: в ред. пост. Министерства здравоохранения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20 сент. 2021 г. №104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об-ращения: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Санитарных норм и правил: пост. Министерства здравоохранения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08 дек. 2022 г. №116 // </w:t>
      </w:r>
      <w:proofErr w:type="gram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бесплатном обеспечении работников молоком или равноценными пищевыми продуктами при работе с вредными веществами: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27 февр. 2002 г. №260: в ред.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04 апр. 2022 г. №205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некоторых вопросах проведения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предсменного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(перед началом работы, смены) медицинского осмотра и освидетельствования работающих на предмет нахождения в состоянии алкогольного, наркотического или токсического опьянения: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и Министерства здравоохранения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 декабря 2013 г. №16/119: в ред.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и Министерства здравоохранения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 апр. 2020 г. №45/47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о порядке обучения, стажировки, инструктажа и проверки знаний, работающих по вопросам охраны труда: утв.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28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2008 г. №175: в ред.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14 июля 2022 г. №45//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Типовые правила внутреннего трудового распорядка: пост. Министерства труда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05 апр. 2000 №46: в ред. пост. Министерства труда и соц.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26 июля 2021 г. №58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дополнительных мерах по совершенствованию трудовых отношений, укреплению трудовой и исполнительской дисциплины: Декрет Президента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26 июля 1999 г., №29: в ред. Декрета Президента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09 апр. 2020 г., №1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примерной формы трудового договора: пост.  Министерства труда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27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1999 г"/>
        </w:smartTagPr>
        <w:r w:rsidRPr="00D41F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1999 г</w:t>
        </w:r>
      </w:smartTag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№155: в ред. пост. Минтруда и соцзащиты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21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2019 №60 // </w:t>
      </w:r>
      <w:proofErr w:type="gram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Примерной формы контракта нанимателя с работником: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 авг. 1999 г., №1180: в ред.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20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2019 г. №882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об-ращения: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усилении требований к руководящим кадрам и работникам организаций: Декрет Президента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15 дек. 2014 г. №5: в ред. Декрета Президента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12 окт. 2021 г. №6 // </w:t>
      </w:r>
      <w:proofErr w:type="gram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предельных норм подъема и перемещения тяжестей женщинами вручную: пост. Министерства здравоохранения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13 окт. 2010 г. №133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списка тяжелых работ и работ с вредными и (или) опасными условиями труда, на которых запрещается применение труда женщин: пост. Минтруда и соцзащиты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12 июня 2014 №35: в ред. пост. Минтруда и соцзащиты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06 июня 2022 №35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установлении перечня легких видов работ, которые могут выполнять лица в возрасте от четырнадцати до шестнадцати лет: пост. Минтруда и соцзащиты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15 окт. 2010 г. №144: в ред. пост. Минтруда и соцзащиты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27 июня 2014 г. №53 // // </w:t>
      </w:r>
      <w:proofErr w:type="gram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трудовых книжках: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16 июня 2014 г. №40: в ред.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10 янв. 2020 г. №10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об органах государственной экспертизы условий труда Республики Беларусь: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29 мая 2002 г. №694: в ред. пост. Совета Министров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22 мая 2020 г. №306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осуществлении общественного контроля профессиональными союзами: Указ Президента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6 мая 2010 г. №240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нормах и порядке обеспечения работников смывающими обезвреживающими средствами: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2008 г"/>
        </w:smartTagPr>
        <w:r w:rsidRPr="00D41F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№208 // </w:t>
      </w:r>
      <w:proofErr w:type="gram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440F1E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о порядке обеспечения работников средствами индивидуальной защиты: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 дек. </w:t>
      </w:r>
      <w:smartTag w:uri="urn:schemas-microsoft-com:office:smarttags" w:element="metricconverter">
        <w:smartTagPr>
          <w:attr w:name="ProductID" w:val="2008 г"/>
        </w:smartTagPr>
        <w:r w:rsidRPr="00D41F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№209: в ред. пост. Министерства труда и социальной защиты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27 июня 2019 г. №30 //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08.09.2025 г.).</w:t>
      </w:r>
    </w:p>
    <w:p w:rsidR="002C12F8" w:rsidRPr="00D41F47" w:rsidRDefault="002C12F8" w:rsidP="002C12F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F8" w:rsidRPr="00D41F47" w:rsidRDefault="002C12F8" w:rsidP="002C12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учебные издания </w:t>
      </w:r>
    </w:p>
    <w:p w:rsidR="002C12F8" w:rsidRPr="00D41F47" w:rsidRDefault="002C12F8" w:rsidP="00D8313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Андруш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Охрана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 Г.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Андруш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Т. Ткачёва, Т. П. Кот; под ред. В. Г.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Андруша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РИВШ, 2021. – 620 с.</w:t>
      </w:r>
    </w:p>
    <w:p w:rsidR="002C12F8" w:rsidRPr="00D41F47" w:rsidRDefault="002C12F8" w:rsidP="00D8313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*Вершина, Г. А. Охрана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студентов / Г. А. Вершина, А. М. Мусаев. — 3-е изд., дополненное и переработанное. —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2022. — 582 с.</w:t>
      </w:r>
    </w:p>
    <w:p w:rsidR="002C12F8" w:rsidRPr="00D41F47" w:rsidRDefault="002C12F8" w:rsidP="00D8313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Лазаренков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М. Охрана труда и пожарная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/ А. М.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Лазаренков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Н.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Фасевич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2020. – 548 с.</w:t>
      </w:r>
    </w:p>
    <w:p w:rsidR="002C12F8" w:rsidRPr="00D41F47" w:rsidRDefault="002C12F8" w:rsidP="00D8313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*Основы инженерного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 А.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Минск : РИВШ, 2020. – 436 с.</w:t>
      </w:r>
    </w:p>
    <w:p w:rsidR="002C12F8" w:rsidRPr="00D41F47" w:rsidRDefault="002C12F8" w:rsidP="00D8313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– 2-е изд., доп. и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Г. А. Вершина, А. М.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Лазаренков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ИВЦ Минфина, 2020. – 564 с. </w:t>
      </w:r>
    </w:p>
    <w:p w:rsidR="002C12F8" w:rsidRPr="00D41F47" w:rsidRDefault="002C12F8" w:rsidP="00D8313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Челноков, А. А. Охрана труда / А. А. Челноков, И. Н. Жмыхов, В. Н. Цап. –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2020. – 543 с.</w:t>
      </w:r>
    </w:p>
    <w:p w:rsidR="002C12F8" w:rsidRPr="00D41F47" w:rsidRDefault="002C12F8" w:rsidP="002C12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270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C12F8" w:rsidRPr="00D41F47" w:rsidRDefault="002C12F8" w:rsidP="002C12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0"/>
          <w:szCs w:val="24"/>
          <w:lang w:eastAsia="ru-RU"/>
        </w:rPr>
        <w:t>* – Здесь и далее библиотека университета</w:t>
      </w:r>
    </w:p>
    <w:p w:rsidR="002C12F8" w:rsidRPr="00D41F47" w:rsidRDefault="002C12F8" w:rsidP="002C12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2F8" w:rsidRPr="00D41F47" w:rsidRDefault="002C12F8" w:rsidP="002C12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Дополнительные учебные издания </w:t>
      </w:r>
    </w:p>
    <w:p w:rsidR="002C12F8" w:rsidRPr="00D41F47" w:rsidRDefault="002C12F8" w:rsidP="005E0FB5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Кравченя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М. Охрана труда и основы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энергосбережения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Э. М.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Кравченя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Н. Козел, И. П.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изд. –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Тетрасистемс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 288 с.</w:t>
      </w:r>
    </w:p>
    <w:p w:rsidR="002C12F8" w:rsidRPr="00D41F47" w:rsidRDefault="002C12F8" w:rsidP="005E0FB5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*Босак, В. Н. Безопасность жизнедеятельности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В. Н. Босак, З. С. Ковалевич. –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РИВШ, 2023. – 402 с.</w:t>
      </w:r>
    </w:p>
    <w:p w:rsidR="002C12F8" w:rsidRPr="00D41F47" w:rsidRDefault="002C12F8" w:rsidP="005E0FB5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труда в Республике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нормативных документов 2020 г. – Минск :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Энергопресс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 – 130 с.</w:t>
      </w:r>
    </w:p>
    <w:p w:rsidR="002C12F8" w:rsidRPr="00D41F47" w:rsidRDefault="002C12F8" w:rsidP="005E0FB5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*Охрана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подготовки к экзамену для руководителей и специалистов организаций непроизводственной сферы деятельности, в том числе малого бизнеса (образование, здравоохранение, торговля, бытовое обслуживание, ЖКХ и др.) / А. В.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Баранашник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под общ. ред. Л. И. Липень. – </w:t>
      </w:r>
      <w:proofErr w:type="gram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D41F4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– 407 с.</w:t>
      </w:r>
    </w:p>
    <w:p w:rsidR="002C12F8" w:rsidRPr="00D41F47" w:rsidRDefault="002C12F8" w:rsidP="002C12F8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F8" w:rsidRPr="002C12F8" w:rsidRDefault="002C12F8" w:rsidP="002C12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2C12F8" w:rsidRPr="002C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D2A97"/>
    <w:multiLevelType w:val="hybridMultilevel"/>
    <w:tmpl w:val="231C43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E5960"/>
    <w:multiLevelType w:val="hybridMultilevel"/>
    <w:tmpl w:val="DB8E95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7237B"/>
    <w:multiLevelType w:val="hybridMultilevel"/>
    <w:tmpl w:val="CD2C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40088"/>
    <w:multiLevelType w:val="hybridMultilevel"/>
    <w:tmpl w:val="1DB4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9C"/>
    <w:rsid w:val="00097C93"/>
    <w:rsid w:val="000B6219"/>
    <w:rsid w:val="0012701D"/>
    <w:rsid w:val="0014429A"/>
    <w:rsid w:val="001A7336"/>
    <w:rsid w:val="002469D0"/>
    <w:rsid w:val="00256852"/>
    <w:rsid w:val="00280587"/>
    <w:rsid w:val="002C12F8"/>
    <w:rsid w:val="002D2C99"/>
    <w:rsid w:val="003A6967"/>
    <w:rsid w:val="003B049C"/>
    <w:rsid w:val="00440F1E"/>
    <w:rsid w:val="00543F49"/>
    <w:rsid w:val="005E0FB5"/>
    <w:rsid w:val="006C0525"/>
    <w:rsid w:val="007444B6"/>
    <w:rsid w:val="007C7DE3"/>
    <w:rsid w:val="008B22EC"/>
    <w:rsid w:val="008C779D"/>
    <w:rsid w:val="009118DF"/>
    <w:rsid w:val="009F450E"/>
    <w:rsid w:val="00A505B0"/>
    <w:rsid w:val="00C3286B"/>
    <w:rsid w:val="00D41F47"/>
    <w:rsid w:val="00D7412D"/>
    <w:rsid w:val="00D83137"/>
    <w:rsid w:val="00DA79C8"/>
    <w:rsid w:val="00E3418B"/>
    <w:rsid w:val="00E37414"/>
    <w:rsid w:val="00EB476F"/>
    <w:rsid w:val="00EB5B0A"/>
    <w:rsid w:val="00ED051E"/>
    <w:rsid w:val="00ED548B"/>
    <w:rsid w:val="00FC4DF8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4D429"/>
  <w15:chartTrackingRefBased/>
  <w15:docId w15:val="{C841A203-9F90-4897-BD0B-85E5F238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2025-12-15T12:36:00Z</dcterms:created>
  <dcterms:modified xsi:type="dcterms:W3CDTF">2025-12-18T13:46:00Z</dcterms:modified>
</cp:coreProperties>
</file>